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7F99" w14:textId="77777777" w:rsidR="004A1E56" w:rsidRPr="004A1E56" w:rsidRDefault="004A1E56" w:rsidP="004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b/>
          <w:bCs/>
          <w:sz w:val="24"/>
          <w:szCs w:val="24"/>
        </w:rPr>
        <w:t>ROBERT "BOBBY" CHANDLER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  <w:t>SENIOR PROJECT ENGINEER | CIVIL CONSTRUCTION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  <w:t>Location: Houston, TX | Phone: 555-033-4455 | Email: b.chandler.eng@email.com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  <w:t>LinkedIn: linkedin.com/in/</w:t>
      </w:r>
      <w:proofErr w:type="spellStart"/>
      <w:r w:rsidRPr="004A1E56">
        <w:rPr>
          <w:rFonts w:ascii="Times New Roman" w:eastAsia="Times New Roman" w:hAnsi="Times New Roman" w:cs="Times New Roman"/>
          <w:sz w:val="24"/>
          <w:szCs w:val="24"/>
        </w:rPr>
        <w:t>bchandler</w:t>
      </w:r>
      <w:proofErr w:type="spellEnd"/>
      <w:r w:rsidRPr="004A1E56">
        <w:rPr>
          <w:rFonts w:ascii="Times New Roman" w:eastAsia="Times New Roman" w:hAnsi="Times New Roman" w:cs="Times New Roman"/>
          <w:sz w:val="24"/>
          <w:szCs w:val="24"/>
        </w:rPr>
        <w:t>-construct | License: Professional Engineer (PE) #98765</w:t>
      </w:r>
    </w:p>
    <w:p w14:paraId="09B6DC7D" w14:textId="77777777" w:rsidR="004A1E56" w:rsidRPr="004A1E56" w:rsidRDefault="004A1E56" w:rsidP="004A1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1E56">
        <w:rPr>
          <w:rFonts w:ascii="Times New Roman" w:eastAsia="Times New Roman" w:hAnsi="Times New Roman" w:cs="Times New Roman"/>
          <w:b/>
          <w:bCs/>
          <w:sz w:val="27"/>
          <w:szCs w:val="27"/>
        </w:rPr>
        <w:t>EXECUTIVE PROFILE</w:t>
      </w:r>
    </w:p>
    <w:p w14:paraId="47355AF6" w14:textId="14A13A5F" w:rsidR="004A1E56" w:rsidRPr="004A1E56" w:rsidRDefault="004A1E56" w:rsidP="004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sz w:val="24"/>
          <w:szCs w:val="24"/>
        </w:rPr>
        <w:t>Highly disciplined Senior Project Engineer with over 20 years of experience overseeing heavy civil infrastructure projects, including highways, bridges, and industrial complexes. Expert in managing multi-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t>million-dollar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t xml:space="preserve"> budgets, ensuring OSHA safety compliance, and leading diverse engineering teams. Specialist in value engineering and lean construction methodologies.</w:t>
      </w:r>
    </w:p>
    <w:p w14:paraId="64EF6801" w14:textId="77777777" w:rsidR="004A1E56" w:rsidRPr="004A1E56" w:rsidRDefault="004A1E56" w:rsidP="004A1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1E56">
        <w:rPr>
          <w:rFonts w:ascii="Times New Roman" w:eastAsia="Times New Roman" w:hAnsi="Times New Roman" w:cs="Times New Roman"/>
          <w:b/>
          <w:bCs/>
          <w:sz w:val="27"/>
          <w:szCs w:val="27"/>
        </w:rPr>
        <w:t>CORE EXPERTISE</w:t>
      </w:r>
    </w:p>
    <w:p w14:paraId="4F75E9FF" w14:textId="77777777" w:rsidR="004A1E56" w:rsidRPr="004A1E56" w:rsidRDefault="004A1E56" w:rsidP="004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b/>
          <w:bCs/>
          <w:sz w:val="24"/>
          <w:szCs w:val="24"/>
        </w:rPr>
        <w:t>Engineering: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t xml:space="preserve"> Structural Analysis, Site Grading, Drainage Design, Blueprint Interpretation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</w:r>
      <w:r w:rsidRPr="004A1E56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Management: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t xml:space="preserve"> Contract Negotiation, Vendor Relations, Risk Mitigation, CPM Scheduling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</w:r>
      <w:r w:rsidRPr="004A1E56">
        <w:rPr>
          <w:rFonts w:ascii="Times New Roman" w:eastAsia="Times New Roman" w:hAnsi="Times New Roman" w:cs="Times New Roman"/>
          <w:b/>
          <w:bCs/>
          <w:sz w:val="24"/>
          <w:szCs w:val="24"/>
        </w:rPr>
        <w:t>Software: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t xml:space="preserve"> AutoCAD, Civil 3D, Primavera P6, Bluebeam Revu, Microsoft Project</w:t>
      </w:r>
    </w:p>
    <w:p w14:paraId="799EAA3C" w14:textId="77777777" w:rsidR="004A1E56" w:rsidRPr="004A1E56" w:rsidRDefault="004A1E56" w:rsidP="004A1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1E56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WORK HISTORY</w:t>
      </w:r>
    </w:p>
    <w:p w14:paraId="56F5AE64" w14:textId="77777777" w:rsidR="004A1E56" w:rsidRPr="004A1E56" w:rsidRDefault="004A1E56" w:rsidP="004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b/>
          <w:bCs/>
          <w:sz w:val="24"/>
          <w:szCs w:val="24"/>
        </w:rPr>
        <w:t>SENIOR PROJECT ENGINEER | Lone Star Infrastructure Group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</w:r>
      <w:r w:rsidRPr="004A1E56">
        <w:rPr>
          <w:rFonts w:ascii="Times New Roman" w:eastAsia="Times New Roman" w:hAnsi="Times New Roman" w:cs="Times New Roman"/>
          <w:i/>
          <w:iCs/>
          <w:sz w:val="24"/>
          <w:szCs w:val="24"/>
        </w:rPr>
        <w:t>MARCH 2015 – PRESENT</w:t>
      </w:r>
    </w:p>
    <w:p w14:paraId="2A301011" w14:textId="77777777" w:rsidR="004A1E56" w:rsidRPr="004A1E56" w:rsidRDefault="004A1E56" w:rsidP="004A1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sz w:val="24"/>
          <w:szCs w:val="24"/>
        </w:rPr>
        <w:t>Led the $45M Interstate-10 Expansion Project, delivering 4 months ahead of schedule and $2M under budget.</w:t>
      </w:r>
    </w:p>
    <w:p w14:paraId="10E51892" w14:textId="77777777" w:rsidR="004A1E56" w:rsidRPr="004A1E56" w:rsidRDefault="004A1E56" w:rsidP="004A1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sz w:val="24"/>
          <w:szCs w:val="24"/>
        </w:rPr>
        <w:t>Supervised 200+ site workers while maintaining a zero-incident safety record for over 1,500 consecutive days.</w:t>
      </w:r>
    </w:p>
    <w:p w14:paraId="3FEC5BF3" w14:textId="77777777" w:rsidR="004A1E56" w:rsidRPr="004A1E56" w:rsidRDefault="004A1E56" w:rsidP="004A1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sz w:val="24"/>
          <w:szCs w:val="24"/>
        </w:rPr>
        <w:t>Coordinated with city officials and environmental agencies to secure permits for complex urban construction zones.</w:t>
      </w:r>
    </w:p>
    <w:p w14:paraId="69905AFB" w14:textId="77777777" w:rsidR="004A1E56" w:rsidRPr="004A1E56" w:rsidRDefault="004A1E56" w:rsidP="004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b/>
          <w:bCs/>
          <w:sz w:val="24"/>
          <w:szCs w:val="24"/>
        </w:rPr>
        <w:t>FIELD ENGINEER | Delta Bridge &amp; Dam Corp.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</w:r>
      <w:r w:rsidRPr="004A1E56">
        <w:rPr>
          <w:rFonts w:ascii="Times New Roman" w:eastAsia="Times New Roman" w:hAnsi="Times New Roman" w:cs="Times New Roman"/>
          <w:i/>
          <w:iCs/>
          <w:sz w:val="24"/>
          <w:szCs w:val="24"/>
        </w:rPr>
        <w:t>JUNE 2008 – FEBRUARY 2015</w:t>
      </w:r>
    </w:p>
    <w:p w14:paraId="61FF49FD" w14:textId="77777777" w:rsidR="004A1E56" w:rsidRPr="004A1E56" w:rsidRDefault="004A1E56" w:rsidP="004A1E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sz w:val="24"/>
          <w:szCs w:val="24"/>
        </w:rPr>
        <w:t>Managed quality control and materials testing for three major bridge replacement projects.</w:t>
      </w:r>
    </w:p>
    <w:p w14:paraId="19C663F3" w14:textId="77777777" w:rsidR="004A1E56" w:rsidRPr="004A1E56" w:rsidRDefault="004A1E56" w:rsidP="004A1E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sz w:val="24"/>
          <w:szCs w:val="24"/>
        </w:rPr>
        <w:t>Reduced material waste by 18% through improved structural steel inventory tracking.</w:t>
      </w:r>
    </w:p>
    <w:p w14:paraId="6AF53079" w14:textId="77777777" w:rsidR="004A1E56" w:rsidRPr="004A1E56" w:rsidRDefault="004A1E56" w:rsidP="004A1E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sz w:val="24"/>
          <w:szCs w:val="24"/>
        </w:rPr>
        <w:t>Assisted in the design and implementation of temporary shoring systems for deep excavations.</w:t>
      </w:r>
    </w:p>
    <w:p w14:paraId="5B5191EF" w14:textId="77777777" w:rsidR="004A1E56" w:rsidRPr="004A1E56" w:rsidRDefault="004A1E56" w:rsidP="004A1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1E56">
        <w:rPr>
          <w:rFonts w:ascii="Times New Roman" w:eastAsia="Times New Roman" w:hAnsi="Times New Roman" w:cs="Times New Roman"/>
          <w:b/>
          <w:bCs/>
          <w:sz w:val="27"/>
          <w:szCs w:val="27"/>
        </w:rPr>
        <w:t>ACADEMIC BACKGROUND</w:t>
      </w:r>
    </w:p>
    <w:p w14:paraId="635860F4" w14:textId="77777777" w:rsidR="004A1E56" w:rsidRPr="004A1E56" w:rsidRDefault="004A1E56" w:rsidP="004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b/>
          <w:bCs/>
          <w:sz w:val="24"/>
          <w:szCs w:val="24"/>
        </w:rPr>
        <w:t>MASTER OF SCIENCE IN CIVIL ENGINEERING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t xml:space="preserve"> – Texas A&amp;M University | 2008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  <w:t>Focus: Structural Engineering &amp; Infrastructure Management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  <w:t xml:space="preserve">Thesis: </w:t>
      </w:r>
      <w:r w:rsidRPr="004A1E56">
        <w:rPr>
          <w:rFonts w:ascii="Times New Roman" w:eastAsia="Times New Roman" w:hAnsi="Times New Roman" w:cs="Times New Roman"/>
          <w:i/>
          <w:iCs/>
          <w:sz w:val="24"/>
          <w:szCs w:val="24"/>
        </w:rPr>
        <w:t>Seismic Resilience in Coastal Bridge Structures</w:t>
      </w:r>
    </w:p>
    <w:p w14:paraId="508C5664" w14:textId="77777777" w:rsidR="004A1E56" w:rsidRPr="004A1E56" w:rsidRDefault="004A1E56" w:rsidP="004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BACHELOR OF SCIENCE IN CIVIL ENGINEERING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t xml:space="preserve"> – University of Texas at Austin | 2004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  <w:t>Honors: Tau Beta Pi Engineering Honor Society</w:t>
      </w:r>
    </w:p>
    <w:p w14:paraId="32DB2DCB" w14:textId="77777777" w:rsidR="004A1E56" w:rsidRPr="004A1E56" w:rsidRDefault="004A1E56" w:rsidP="004A1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1E56">
        <w:rPr>
          <w:rFonts w:ascii="Times New Roman" w:eastAsia="Times New Roman" w:hAnsi="Times New Roman" w:cs="Times New Roman"/>
          <w:b/>
          <w:bCs/>
          <w:sz w:val="27"/>
          <w:szCs w:val="27"/>
        </w:rPr>
        <w:t>LICENSES &amp; CERTIFICATIONS</w:t>
      </w:r>
    </w:p>
    <w:p w14:paraId="1D789B11" w14:textId="77777777" w:rsidR="004A1E56" w:rsidRPr="004A1E56" w:rsidRDefault="004A1E56" w:rsidP="004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56">
        <w:rPr>
          <w:rFonts w:ascii="Times New Roman" w:eastAsia="Times New Roman" w:hAnsi="Times New Roman" w:cs="Times New Roman"/>
          <w:sz w:val="24"/>
          <w:szCs w:val="24"/>
        </w:rPr>
        <w:t>Professional Engineer (PE) – Texas Board of Professional Engineers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  <w:t>OSHA 30-Hour Construction Safety Certification</w:t>
      </w:r>
      <w:r w:rsidRPr="004A1E56">
        <w:rPr>
          <w:rFonts w:ascii="Times New Roman" w:eastAsia="Times New Roman" w:hAnsi="Times New Roman" w:cs="Times New Roman"/>
          <w:sz w:val="24"/>
          <w:szCs w:val="24"/>
        </w:rPr>
        <w:br/>
        <w:t>PMP – Project Management Institute</w:t>
      </w:r>
    </w:p>
    <w:p w14:paraId="36E1983E" w14:textId="77777777" w:rsidR="004A1E56" w:rsidRPr="004A1E56" w:rsidRDefault="004A1E56" w:rsidP="004A1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1E56">
        <w:rPr>
          <w:rFonts w:ascii="Times New Roman" w:eastAsia="Times New Roman" w:hAnsi="Times New Roman" w:cs="Times New Roman"/>
          <w:b/>
          <w:bCs/>
          <w:sz w:val="27"/>
          <w:szCs w:val="27"/>
        </w:rPr>
        <w:t>FORMAL REFERENCES</w:t>
      </w:r>
    </w:p>
    <w:p w14:paraId="2624B0B6" w14:textId="77777777" w:rsidR="004A1E56" w:rsidRDefault="004A1E56" w:rsidP="004A1E56">
      <w:pPr>
        <w:pStyle w:val="NormalWeb"/>
      </w:pPr>
      <w:r>
        <w:rPr>
          <w:b/>
          <w:bCs/>
        </w:rPr>
        <w:t>Steven Rogers</w:t>
      </w:r>
      <w:r>
        <w:t xml:space="preserve"> Managing Director, Nexus Tech Solutions Phone: 555-111-2222 | Email: s.rogers@nexustech.com </w:t>
      </w:r>
      <w:r>
        <w:rPr>
          <w:i/>
          <w:iCs/>
        </w:rPr>
        <w:t>Relationship: Direct Reporting Manager</w:t>
      </w:r>
    </w:p>
    <w:p w14:paraId="689BEBD7" w14:textId="77777777" w:rsidR="004A1E56" w:rsidRDefault="004A1E56" w:rsidP="004A1E56">
      <w:pPr>
        <w:pStyle w:val="NormalWeb"/>
      </w:pPr>
      <w:r>
        <w:rPr>
          <w:b/>
          <w:bCs/>
        </w:rPr>
        <w:t>Prof. Angela Meyer</w:t>
      </w:r>
      <w:r>
        <w:t xml:space="preserve"> Chair of Accounting Dept, University of Chicago Phone: 555-555-6666 | Email: a.meyer@uchicago.edu </w:t>
      </w:r>
      <w:r>
        <w:rPr>
          <w:i/>
          <w:iCs/>
        </w:rPr>
        <w:t>Relationship: Academic Reference</w:t>
      </w:r>
    </w:p>
    <w:p w14:paraId="09053C38" w14:textId="77777777" w:rsidR="004A1E56" w:rsidRDefault="004A1E56" w:rsidP="004A1E56">
      <w:pPr>
        <w:pStyle w:val="NormalWeb"/>
      </w:pPr>
      <w:r>
        <w:rPr>
          <w:b/>
          <w:bCs/>
        </w:rPr>
        <w:t>Steven Rogers</w:t>
      </w:r>
      <w:r>
        <w:t xml:space="preserve"> Managing Director, Nexus Tech Solutions Phone: 555-111-2222 | Email: s.rogers@nexustech.com </w:t>
      </w:r>
      <w:r>
        <w:rPr>
          <w:i/>
          <w:iCs/>
        </w:rPr>
        <w:t>Relationship: Direct Reporting Manager</w:t>
      </w:r>
    </w:p>
    <w:p w14:paraId="489A5F02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58E"/>
    <w:multiLevelType w:val="multilevel"/>
    <w:tmpl w:val="B6C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D4155"/>
    <w:multiLevelType w:val="multilevel"/>
    <w:tmpl w:val="524C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757716">
    <w:abstractNumId w:val="1"/>
  </w:num>
  <w:num w:numId="2" w16cid:durableId="133656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56"/>
    <w:rsid w:val="000E5780"/>
    <w:rsid w:val="00183B4C"/>
    <w:rsid w:val="004621C9"/>
    <w:rsid w:val="004A1E56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52C5"/>
  <w15:chartTrackingRefBased/>
  <w15:docId w15:val="{7D8EA57B-10DB-4B6E-BC30-3725CDA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2026-01-19T09:36:00Z</dcterms:created>
  <dcterms:modified xsi:type="dcterms:W3CDTF">2026-01-19T09:38:00Z</dcterms:modified>
</cp:coreProperties>
</file>